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88062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14:paraId="18E2BB2D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ACDC584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167AAD6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FAA0E88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859A50B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E75F3CE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F64AF2C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FBBCA66" w14:textId="7777777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BFD7257" w14:textId="03C9FD5C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095F9A" w14:textId="3DA58517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1EF9DCC" w14:textId="308557CD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6863243" w14:textId="6542DF32" w:rsidR="00B20F57" w:rsidRP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797D78" w14:textId="3204D6E0" w:rsidR="00B20F57" w:rsidRP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0F57">
        <w:rPr>
          <w:rFonts w:ascii="Times New Roman" w:hAnsi="Times New Roman" w:cs="Times New Roman"/>
          <w:b/>
          <w:sz w:val="30"/>
          <w:szCs w:val="30"/>
        </w:rPr>
        <w:t>Порядок тестирования программного обеспечения конфигураций электронных сервисов, созданных с использованием конструктора ОАИС</w:t>
      </w:r>
    </w:p>
    <w:p w14:paraId="7EB42F5B" w14:textId="6189AA0C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94D6F17" w14:textId="2AABB24E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7E41203" w14:textId="2393AEFF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3AD1F10" w14:textId="538D8C04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841622C" w14:textId="7F602153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5EB6A5C" w14:textId="535C12FA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E50EC92" w14:textId="51905828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992DC6F" w14:textId="021F695E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A19E2DD" w14:textId="1E20F61B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18E2EA8" w14:textId="76A0D136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286F5B0" w14:textId="5E8C1828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3F87B1B7" w14:textId="53B984A2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F221BD0" w14:textId="2A91AFB0" w:rsidR="00B20F57" w:rsidRDefault="00B20F57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9A329B2" w14:textId="77777777" w:rsidR="00B326F5" w:rsidRDefault="00B326F5" w:rsidP="00DA1D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228EB87" w14:textId="224CFB57" w:rsidR="00B20F57" w:rsidRPr="00B20F57" w:rsidRDefault="00B20F57" w:rsidP="00B20F57">
      <w:pPr>
        <w:jc w:val="center"/>
        <w:rPr>
          <w:rFonts w:ascii="Times New Roman" w:hAnsi="Times New Roman" w:cs="Times New Roman"/>
          <w:sz w:val="30"/>
          <w:szCs w:val="30"/>
        </w:rPr>
      </w:pPr>
      <w:r w:rsidRPr="00B20F57">
        <w:rPr>
          <w:rFonts w:ascii="Times New Roman" w:hAnsi="Times New Roman" w:cs="Times New Roman"/>
          <w:sz w:val="30"/>
          <w:szCs w:val="30"/>
        </w:rPr>
        <w:t>Минск 2024</w:t>
      </w:r>
      <w:r w:rsidRPr="00B20F57">
        <w:rPr>
          <w:rFonts w:ascii="Times New Roman" w:hAnsi="Times New Roman" w:cs="Times New Roman"/>
          <w:sz w:val="30"/>
          <w:szCs w:val="3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474053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BB993C" w14:textId="1143713B" w:rsidR="00B20F57" w:rsidRDefault="00DE2DF5" w:rsidP="00DE2DF5">
          <w:pPr>
            <w:pStyle w:val="ad"/>
            <w:spacing w:line="240" w:lineRule="auto"/>
            <w:jc w:val="center"/>
            <w:rPr>
              <w:rFonts w:ascii="Times New Roman" w:hAnsi="Times New Roman" w:cs="Times New Roman"/>
              <w:color w:val="000000" w:themeColor="text1"/>
              <w:sz w:val="36"/>
              <w:szCs w:val="28"/>
            </w:rPr>
          </w:pPr>
          <w:r w:rsidRPr="00DE2DF5">
            <w:rPr>
              <w:rFonts w:ascii="Times New Roman" w:hAnsi="Times New Roman" w:cs="Times New Roman"/>
              <w:color w:val="000000" w:themeColor="text1"/>
              <w:sz w:val="36"/>
              <w:szCs w:val="28"/>
            </w:rPr>
            <w:t>ОГЛАВЛЕНИЕ</w:t>
          </w:r>
        </w:p>
        <w:p w14:paraId="635B9669" w14:textId="77777777" w:rsidR="00DE2DF5" w:rsidRPr="00DE2DF5" w:rsidRDefault="00DE2DF5" w:rsidP="00DE2DF5">
          <w:pPr>
            <w:spacing w:line="240" w:lineRule="auto"/>
            <w:rPr>
              <w:lang w:eastAsia="ru-RU"/>
            </w:rPr>
          </w:pPr>
        </w:p>
        <w:p w14:paraId="0D69E365" w14:textId="0AD52B55" w:rsidR="00DE2DF5" w:rsidRPr="00DE2DF5" w:rsidRDefault="00B20F57" w:rsidP="00DE2DF5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E2DF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E2DF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E2DF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3620061" w:history="1">
            <w:r w:rsidR="00DE2DF5" w:rsidRPr="00DE2DF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 ТЕРМИНЫ, СОКРАЩЕНИЯ И ОПРЕДЕЛЕНИЯ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_Toc183620061 \h </w:instrTex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4543CD" w14:textId="488FAD16" w:rsidR="00DE2DF5" w:rsidRPr="00DE2DF5" w:rsidRDefault="0081397D" w:rsidP="00DE2DF5">
          <w:pPr>
            <w:pStyle w:val="21"/>
            <w:tabs>
              <w:tab w:val="right" w:leader="dot" w:pos="9344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3620062" w:history="1">
            <w:r w:rsidR="00DE2DF5" w:rsidRPr="00DE2DF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1.1 Сокращения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_Toc183620062 \h </w:instrTex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46EC76" w14:textId="41609779" w:rsidR="00DE2DF5" w:rsidRPr="00DE2DF5" w:rsidRDefault="0081397D" w:rsidP="00DE2DF5">
          <w:pPr>
            <w:pStyle w:val="21"/>
            <w:tabs>
              <w:tab w:val="right" w:leader="dot" w:pos="9344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3620063" w:history="1">
            <w:r w:rsidR="00DE2DF5" w:rsidRPr="00DE2DF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 xml:space="preserve">1.2 </w:t>
            </w:r>
            <w:r w:rsidR="00DE2DF5" w:rsidRPr="00DE2DF5">
              <w:rPr>
                <w:rStyle w:val="af0"/>
                <w:rFonts w:ascii="Times New Roman" w:eastAsia="Calibri" w:hAnsi="Times New Roman" w:cs="Times New Roman"/>
                <w:bCs/>
                <w:noProof/>
                <w:sz w:val="28"/>
                <w:szCs w:val="28"/>
              </w:rPr>
              <w:t>Термины и определения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_Toc183620063 \h </w:instrTex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EA2E4E" w14:textId="3759CAF7" w:rsidR="00DE2DF5" w:rsidRPr="00DE2DF5" w:rsidRDefault="0081397D" w:rsidP="00DE2DF5">
          <w:pPr>
            <w:pStyle w:val="11"/>
            <w:tabs>
              <w:tab w:val="right" w:leader="dot" w:pos="9344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3620064" w:history="1">
            <w:r w:rsidR="00DE2DF5" w:rsidRPr="00DE2DF5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2 ОБЩЕЕ ОПИСАНИЕ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_Toc183620064 \h </w:instrTex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E2DF5" w:rsidRPr="00DE2DF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F2630B" w14:textId="2D96CE02" w:rsidR="00B20F57" w:rsidRDefault="00B20F57" w:rsidP="00DE2DF5">
          <w:pPr>
            <w:spacing w:line="240" w:lineRule="auto"/>
          </w:pPr>
          <w:r w:rsidRPr="00DE2DF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29587D4A" w14:textId="77777777"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</w:p>
    <w:p w14:paraId="5D90B312" w14:textId="10022C6B"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1C48D6DA" w14:textId="77777777" w:rsidR="00B20F57" w:rsidRPr="00B20F57" w:rsidRDefault="00B20F57" w:rsidP="00DE2DF5">
      <w:pPr>
        <w:pStyle w:val="1"/>
        <w:spacing w:before="0" w:after="24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" w:name="_Toc183620061"/>
      <w:r w:rsidRPr="00B20F57">
        <w:rPr>
          <w:rFonts w:ascii="Times New Roman" w:hAnsi="Times New Roman" w:cs="Times New Roman"/>
          <w:b/>
          <w:color w:val="000000" w:themeColor="text1"/>
        </w:rPr>
        <w:lastRenderedPageBreak/>
        <w:t xml:space="preserve">1 </w:t>
      </w:r>
      <w:bookmarkStart w:id="2" w:name="_Toc11007350"/>
      <w:bookmarkStart w:id="3" w:name="_Toc11005406"/>
      <w:bookmarkStart w:id="4" w:name="_Toc11004739"/>
      <w:bookmarkStart w:id="5" w:name="_Toc10712145"/>
      <w:bookmarkStart w:id="6" w:name="_Toc10675077"/>
      <w:bookmarkStart w:id="7" w:name="_Toc182652815"/>
      <w:r w:rsidRPr="00B20F57">
        <w:rPr>
          <w:rFonts w:ascii="Times New Roman" w:hAnsi="Times New Roman" w:cs="Times New Roman"/>
          <w:b/>
          <w:color w:val="000000" w:themeColor="text1"/>
        </w:rPr>
        <w:t>ТЕРМИНЫ, СОКРАЩЕНИЯ И ОПРЕДЕЛЕНИЯ</w:t>
      </w:r>
      <w:bookmarkEnd w:id="1"/>
      <w:bookmarkEnd w:id="2"/>
      <w:bookmarkEnd w:id="3"/>
      <w:bookmarkEnd w:id="4"/>
      <w:bookmarkEnd w:id="5"/>
      <w:bookmarkEnd w:id="6"/>
      <w:bookmarkEnd w:id="7"/>
    </w:p>
    <w:p w14:paraId="488433B7" w14:textId="533D1F24" w:rsidR="00064992" w:rsidRPr="00064992" w:rsidRDefault="00064992" w:rsidP="00DE2DF5">
      <w:pPr>
        <w:pStyle w:val="a3"/>
        <w:keepNext/>
        <w:keepLines/>
        <w:spacing w:before="240" w:after="24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32"/>
          <w:szCs w:val="30"/>
        </w:rPr>
      </w:pPr>
      <w:bookmarkStart w:id="8" w:name="_Toc183620062"/>
      <w:r w:rsidRPr="00064992">
        <w:rPr>
          <w:rFonts w:ascii="Times New Roman" w:hAnsi="Times New Roman" w:cs="Times New Roman"/>
          <w:b/>
          <w:sz w:val="32"/>
          <w:szCs w:val="30"/>
        </w:rPr>
        <w:t>1.1 Сокращения</w:t>
      </w:r>
      <w:bookmarkEnd w:id="8"/>
    </w:p>
    <w:p w14:paraId="656B5154" w14:textId="0C9A637F" w:rsidR="00B20F57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АП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административная процедура.</w:t>
      </w:r>
    </w:p>
    <w:p w14:paraId="6A18A0A5" w14:textId="77777777" w:rsidR="0067347A" w:rsidRPr="00064992" w:rsidRDefault="0067347A" w:rsidP="0067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4992">
        <w:rPr>
          <w:rFonts w:ascii="Times New Roman" w:hAnsi="Times New Roman" w:cs="Times New Roman"/>
          <w:b/>
          <w:sz w:val="30"/>
          <w:szCs w:val="30"/>
        </w:rPr>
        <w:t>АЭР</w:t>
      </w:r>
      <w:r w:rsidRPr="00064992">
        <w:rPr>
          <w:rFonts w:ascii="Times New Roman" w:hAnsi="Times New Roman" w:cs="Times New Roman"/>
          <w:sz w:val="30"/>
          <w:szCs w:val="30"/>
        </w:rPr>
        <w:t xml:space="preserve"> – административный электронный регламент.</w:t>
      </w:r>
    </w:p>
    <w:p w14:paraId="42804BF7" w14:textId="6B2381E5" w:rsidR="00B20F57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ЕПЭУ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</w:t>
      </w:r>
      <w:r w:rsidR="0067347A">
        <w:rPr>
          <w:rFonts w:ascii="Times New Roman" w:hAnsi="Times New Roman" w:cs="Times New Roman"/>
          <w:sz w:val="28"/>
          <w:szCs w:val="28"/>
        </w:rPr>
        <w:t>Е</w:t>
      </w:r>
      <w:r w:rsidRPr="00064992">
        <w:rPr>
          <w:rFonts w:ascii="Times New Roman" w:hAnsi="Times New Roman" w:cs="Times New Roman"/>
          <w:sz w:val="28"/>
          <w:szCs w:val="28"/>
        </w:rPr>
        <w:t>диный портал электронных услуг.</w:t>
      </w:r>
    </w:p>
    <w:p w14:paraId="0FC17A8E" w14:textId="0ECECEF9" w:rsidR="0067347A" w:rsidRPr="00064992" w:rsidRDefault="0067347A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47A">
        <w:rPr>
          <w:rFonts w:ascii="Times New Roman" w:eastAsia="Times New Roman" w:hAnsi="Times New Roman" w:cs="Times New Roman"/>
          <w:b/>
          <w:sz w:val="28"/>
          <w:szCs w:val="28"/>
        </w:rPr>
        <w:t>ЕС ИФЮЛ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499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47A">
        <w:rPr>
          <w:rFonts w:ascii="Times New Roman" w:eastAsia="Times New Roman" w:hAnsi="Times New Roman" w:cs="Times New Roman"/>
          <w:sz w:val="28"/>
          <w:szCs w:val="28"/>
        </w:rPr>
        <w:t>Единая система идентификации физических и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A4AF00" w14:textId="22AE3C4A" w:rsidR="00B20F57" w:rsidRPr="00064992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ЛК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личный электронный кабинет.</w:t>
      </w:r>
    </w:p>
    <w:p w14:paraId="114BB049" w14:textId="15B78722" w:rsidR="00B20F57" w:rsidRPr="00064992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 xml:space="preserve">ОАИС </w:t>
      </w:r>
      <w:r w:rsidRPr="00064992">
        <w:rPr>
          <w:rFonts w:ascii="Times New Roman" w:hAnsi="Times New Roman" w:cs="Times New Roman"/>
          <w:sz w:val="28"/>
          <w:szCs w:val="28"/>
        </w:rPr>
        <w:t xml:space="preserve">– </w:t>
      </w:r>
      <w:r w:rsidR="0067347A">
        <w:rPr>
          <w:rFonts w:ascii="Times New Roman" w:hAnsi="Times New Roman" w:cs="Times New Roman"/>
          <w:sz w:val="28"/>
          <w:szCs w:val="28"/>
        </w:rPr>
        <w:t>О</w:t>
      </w:r>
      <w:r w:rsidRPr="00064992">
        <w:rPr>
          <w:rFonts w:ascii="Times New Roman" w:hAnsi="Times New Roman" w:cs="Times New Roman"/>
          <w:sz w:val="28"/>
          <w:szCs w:val="28"/>
        </w:rPr>
        <w:t>бщегосударственная автоматизированная информационная система.</w:t>
      </w:r>
    </w:p>
    <w:p w14:paraId="0A62E00C" w14:textId="1301F827" w:rsidR="00B20F57" w:rsidRPr="00064992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 xml:space="preserve">РУЦ </w:t>
      </w:r>
      <w:proofErr w:type="spellStart"/>
      <w:r w:rsidRPr="00064992">
        <w:rPr>
          <w:rFonts w:ascii="Times New Roman" w:hAnsi="Times New Roman" w:cs="Times New Roman"/>
          <w:b/>
          <w:sz w:val="28"/>
          <w:szCs w:val="28"/>
        </w:rPr>
        <w:t>ГосСУОК</w:t>
      </w:r>
      <w:proofErr w:type="spellEnd"/>
      <w:r w:rsidRPr="00064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992">
        <w:rPr>
          <w:rFonts w:ascii="Times New Roman" w:hAnsi="Times New Roman" w:cs="Times New Roman"/>
          <w:sz w:val="28"/>
          <w:szCs w:val="28"/>
        </w:rPr>
        <w:t>– республиканский удостоверяющий центр Государственной системы управления открытыми ключами проверки электронной цифровой подписи Республики Беларусь.</w:t>
      </w:r>
    </w:p>
    <w:p w14:paraId="4D99A3CB" w14:textId="2427AC48" w:rsidR="00B20F57" w:rsidRDefault="00B20F57" w:rsidP="00064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СОК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сертификат открытого ключа.</w:t>
      </w:r>
    </w:p>
    <w:p w14:paraId="2108FE51" w14:textId="089E4E75" w:rsidR="0067347A" w:rsidRDefault="0067347A" w:rsidP="0067347A">
      <w:pPr>
        <w:pStyle w:val="23"/>
        <w:shd w:val="clear" w:color="auto" w:fill="auto"/>
        <w:spacing w:line="240" w:lineRule="auto"/>
        <w:ind w:firstLine="709"/>
        <w:rPr>
          <w:rFonts w:cs="Times New Roman"/>
        </w:rPr>
      </w:pPr>
      <w:r w:rsidRPr="00105508">
        <w:rPr>
          <w:rFonts w:cs="Times New Roman"/>
          <w:b/>
        </w:rPr>
        <w:t>ФЛК</w:t>
      </w:r>
      <w:r w:rsidRPr="00105508">
        <w:rPr>
          <w:rFonts w:cs="Times New Roman"/>
        </w:rPr>
        <w:t xml:space="preserve"> – форматно-логический контроль</w:t>
      </w:r>
      <w:r>
        <w:rPr>
          <w:rFonts w:cs="Times New Roman"/>
        </w:rPr>
        <w:t>.</w:t>
      </w:r>
    </w:p>
    <w:p w14:paraId="43B9EA82" w14:textId="77777777" w:rsidR="0067347A" w:rsidRPr="00064992" w:rsidRDefault="0067347A" w:rsidP="0067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92">
        <w:rPr>
          <w:rFonts w:ascii="Times New Roman" w:hAnsi="Times New Roman" w:cs="Times New Roman"/>
          <w:b/>
          <w:sz w:val="28"/>
          <w:szCs w:val="28"/>
        </w:rPr>
        <w:t>ЭУ</w:t>
      </w:r>
      <w:r w:rsidRPr="00064992">
        <w:rPr>
          <w:rFonts w:ascii="Times New Roman" w:hAnsi="Times New Roman" w:cs="Times New Roman"/>
          <w:sz w:val="28"/>
          <w:szCs w:val="28"/>
        </w:rPr>
        <w:t xml:space="preserve"> – электронная услуга.</w:t>
      </w:r>
    </w:p>
    <w:p w14:paraId="0417BA73" w14:textId="77777777" w:rsidR="00064992" w:rsidRPr="00064992" w:rsidRDefault="00064992" w:rsidP="00DE2DF5">
      <w:pPr>
        <w:pStyle w:val="a3"/>
        <w:keepNext/>
        <w:keepLines/>
        <w:spacing w:before="240" w:after="240" w:line="240" w:lineRule="auto"/>
        <w:ind w:left="0" w:firstLine="709"/>
        <w:jc w:val="both"/>
        <w:outlineLvl w:val="1"/>
        <w:rPr>
          <w:rFonts w:ascii="Times New Roman" w:eastAsia="Calibri" w:hAnsi="Times New Roman" w:cs="Times New Roman"/>
          <w:b/>
          <w:bCs/>
          <w:sz w:val="32"/>
          <w:szCs w:val="30"/>
        </w:rPr>
      </w:pPr>
      <w:bookmarkStart w:id="9" w:name="_Toc183620063"/>
      <w:r w:rsidRPr="00064992">
        <w:rPr>
          <w:rFonts w:ascii="Times New Roman" w:hAnsi="Times New Roman" w:cs="Times New Roman"/>
          <w:b/>
          <w:sz w:val="32"/>
          <w:szCs w:val="30"/>
        </w:rPr>
        <w:t xml:space="preserve">1.2 </w:t>
      </w:r>
      <w:bookmarkStart w:id="10" w:name="_Toc444945396"/>
      <w:bookmarkStart w:id="11" w:name="_Toc451500743"/>
      <w:bookmarkStart w:id="12" w:name="_Toc10675078"/>
      <w:bookmarkStart w:id="13" w:name="_Toc10712146"/>
      <w:bookmarkStart w:id="14" w:name="_Toc11004740"/>
      <w:bookmarkStart w:id="15" w:name="_Toc11005407"/>
      <w:bookmarkStart w:id="16" w:name="_Toc11007351"/>
      <w:bookmarkStart w:id="17" w:name="_Toc182652817"/>
      <w:r w:rsidRPr="00064992">
        <w:rPr>
          <w:rFonts w:ascii="Times New Roman" w:eastAsia="Calibri" w:hAnsi="Times New Roman" w:cs="Times New Roman"/>
          <w:b/>
          <w:bCs/>
          <w:sz w:val="32"/>
          <w:szCs w:val="30"/>
        </w:rPr>
        <w:t>Термины и определения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91B51B8" w14:textId="2B1D66D6" w:rsidR="0067347A" w:rsidRPr="00105508" w:rsidRDefault="0067347A" w:rsidP="0067347A">
      <w:pPr>
        <w:pStyle w:val="23"/>
        <w:shd w:val="clear" w:color="auto" w:fill="auto"/>
        <w:tabs>
          <w:tab w:val="left" w:pos="1414"/>
        </w:tabs>
        <w:spacing w:line="240" w:lineRule="auto"/>
        <w:ind w:firstLine="709"/>
        <w:rPr>
          <w:rFonts w:cs="Times New Roman"/>
        </w:rPr>
      </w:pPr>
      <w:r w:rsidRPr="00105508">
        <w:rPr>
          <w:rFonts w:cs="Times New Roman"/>
          <w:b/>
        </w:rPr>
        <w:t>ЕПЭУ</w:t>
      </w:r>
      <w:r>
        <w:rPr>
          <w:rFonts w:cs="Times New Roman"/>
          <w:b/>
        </w:rPr>
        <w:t xml:space="preserve"> </w:t>
      </w:r>
      <w:r w:rsidRPr="00105508">
        <w:rPr>
          <w:rFonts w:cs="Times New Roman"/>
          <w:b/>
        </w:rPr>
        <w:t xml:space="preserve">– </w:t>
      </w:r>
      <w:r w:rsidRPr="00105508">
        <w:rPr>
          <w:rFonts w:cs="Times New Roman"/>
        </w:rPr>
        <w:t>подсистема ОАИС, предназначенная для обеспечения электронного взаимодействия государственных органов и организаций с иными организациями, а также индивидуальными предпринимателями и гражданами, в том числе являющаяся единой точкой подачи (отзыва) заявлений об осуществлении административных процедур, получения административных решений (уведомлений о принятых административных решениях) и подачи (отзыва) административных жалоб в электронной форме</w:t>
      </w:r>
      <w:r>
        <w:rPr>
          <w:rFonts w:cs="Times New Roman"/>
        </w:rPr>
        <w:t>.</w:t>
      </w:r>
    </w:p>
    <w:p w14:paraId="618C6FA3" w14:textId="0B979AE5" w:rsidR="00064992" w:rsidRDefault="00064992" w:rsidP="00064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47A">
        <w:rPr>
          <w:rFonts w:ascii="Times New Roman" w:eastAsia="Times New Roman" w:hAnsi="Times New Roman" w:cs="Times New Roman"/>
          <w:b/>
          <w:sz w:val="28"/>
          <w:szCs w:val="28"/>
        </w:rPr>
        <w:t>ЕС ИФЮЛ</w:t>
      </w:r>
      <w:r w:rsidR="006734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47A">
        <w:rPr>
          <w:rFonts w:ascii="Times New Roman" w:eastAsia="Times New Roman" w:hAnsi="Times New Roman" w:cs="Times New Roman"/>
          <w:sz w:val="28"/>
          <w:szCs w:val="28"/>
        </w:rPr>
        <w:t>– межведомственная информационная система, предназначенная для проведения идентификации и аутентификации физических и юридических лиц, в том числе их уполномоченных представителей, с применением средств криптографической защиты информации, реализующих функцию выработки электронной цифровой подписи с аппаратными методами защиты личного ключа.</w:t>
      </w:r>
    </w:p>
    <w:p w14:paraId="521DEBE0" w14:textId="2EF82452" w:rsidR="0067347A" w:rsidRPr="0067347A" w:rsidRDefault="0067347A" w:rsidP="00064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47A">
        <w:rPr>
          <w:rFonts w:ascii="Times New Roman" w:eastAsia="Times New Roman" w:hAnsi="Times New Roman" w:cs="Times New Roman"/>
          <w:b/>
          <w:sz w:val="28"/>
          <w:szCs w:val="28"/>
        </w:rPr>
        <w:t>ОАИС</w:t>
      </w:r>
      <w:r w:rsidRPr="0067347A">
        <w:rPr>
          <w:rFonts w:ascii="Times New Roman" w:eastAsia="Times New Roman" w:hAnsi="Times New Roman" w:cs="Times New Roman"/>
          <w:sz w:val="28"/>
          <w:szCs w:val="28"/>
        </w:rPr>
        <w:t xml:space="preserve"> – межведомственная государственная информационная система, предназначенная для обеспечения эффективного электронного информационного взаимодействия в автоматическом и (или) автоматизированном режимах государственных органов, в том числе судов, и государственных организаций между собой, а также с иными организациями, нотариусами и гражданами посредством защищенной информационно-коммуникационной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1B60A0" w14:textId="77777777"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</w:p>
    <w:p w14:paraId="073D9F32" w14:textId="77777777"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</w:p>
    <w:p w14:paraId="3E6EBBCB" w14:textId="25569FCF" w:rsidR="00B20F57" w:rsidRDefault="00B20F57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14:paraId="66D4E29E" w14:textId="5BC0E449" w:rsidR="00DA1DCF" w:rsidRPr="00B20F57" w:rsidRDefault="00B20F57" w:rsidP="00B20F57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18" w:name="_Toc183620064"/>
      <w:r w:rsidRPr="00B20F57">
        <w:rPr>
          <w:rFonts w:ascii="Times New Roman" w:hAnsi="Times New Roman" w:cs="Times New Roman"/>
          <w:b/>
          <w:color w:val="000000" w:themeColor="text1"/>
        </w:rPr>
        <w:lastRenderedPageBreak/>
        <w:t>2 ОБЩЕЕ ОПИСАНИЕ</w:t>
      </w:r>
      <w:bookmarkEnd w:id="18"/>
    </w:p>
    <w:p w14:paraId="6516AE1D" w14:textId="242CD42F" w:rsidR="00E637DB" w:rsidRPr="00333188" w:rsidRDefault="006C562F" w:rsidP="00DE2DF5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188">
        <w:rPr>
          <w:rFonts w:ascii="Times New Roman" w:hAnsi="Times New Roman" w:cs="Times New Roman"/>
          <w:b/>
          <w:sz w:val="28"/>
          <w:szCs w:val="28"/>
        </w:rPr>
        <w:t>1. Авторизация</w:t>
      </w:r>
    </w:p>
    <w:p w14:paraId="32226A40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 xml:space="preserve">Шаги: </w:t>
      </w:r>
    </w:p>
    <w:p w14:paraId="6D52F050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1. Открыть страницу авторизации.</w:t>
      </w:r>
    </w:p>
    <w:p w14:paraId="3861337D" w14:textId="341883EC" w:rsidR="00914A20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 xml:space="preserve">2. </w:t>
      </w:r>
      <w:r w:rsidR="00795376">
        <w:rPr>
          <w:rFonts w:ascii="Times New Roman" w:hAnsi="Times New Roman" w:cs="Times New Roman"/>
          <w:sz w:val="28"/>
          <w:szCs w:val="28"/>
        </w:rPr>
        <w:t>Войти в ЛК</w:t>
      </w:r>
      <w:r w:rsidR="00914A20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795376">
        <w:rPr>
          <w:rFonts w:ascii="Times New Roman" w:hAnsi="Times New Roman" w:cs="Times New Roman"/>
          <w:sz w:val="28"/>
          <w:szCs w:val="28"/>
        </w:rPr>
        <w:t>:</w:t>
      </w:r>
      <w:r w:rsidR="00914A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D3160" w14:textId="78FF9FB8" w:rsidR="00914A20" w:rsidRPr="005F07C1" w:rsidRDefault="00914A20" w:rsidP="005F07C1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C1">
        <w:rPr>
          <w:rFonts w:ascii="Times New Roman" w:hAnsi="Times New Roman" w:cs="Times New Roman"/>
          <w:sz w:val="28"/>
          <w:szCs w:val="28"/>
        </w:rPr>
        <w:t>строгой аутентификаци</w:t>
      </w:r>
      <w:r w:rsidR="00E213EB">
        <w:rPr>
          <w:rFonts w:ascii="Times New Roman" w:hAnsi="Times New Roman" w:cs="Times New Roman"/>
          <w:sz w:val="28"/>
          <w:szCs w:val="28"/>
        </w:rPr>
        <w:t>и</w:t>
      </w:r>
      <w:r w:rsidRPr="005F07C1">
        <w:rPr>
          <w:rFonts w:ascii="Times New Roman" w:hAnsi="Times New Roman" w:cs="Times New Roman"/>
          <w:sz w:val="28"/>
          <w:szCs w:val="28"/>
        </w:rPr>
        <w:t xml:space="preserve"> на ЕПЭУ посредством ЕС ИФЮЛ (с использованием действующего личного ключа, СОК которого издан РУЦ </w:t>
      </w:r>
      <w:proofErr w:type="spellStart"/>
      <w:r w:rsidRPr="005F07C1">
        <w:rPr>
          <w:rFonts w:ascii="Times New Roman" w:hAnsi="Times New Roman" w:cs="Times New Roman"/>
          <w:sz w:val="28"/>
          <w:szCs w:val="28"/>
        </w:rPr>
        <w:t>ГосСУОК</w:t>
      </w:r>
      <w:proofErr w:type="spellEnd"/>
      <w:r w:rsidRPr="005F07C1">
        <w:rPr>
          <w:rFonts w:ascii="Times New Roman" w:hAnsi="Times New Roman" w:cs="Times New Roman"/>
          <w:sz w:val="28"/>
          <w:szCs w:val="28"/>
        </w:rPr>
        <w:t>, биометрических документов, удостоверяющих личность, а также иных способов строгой аутентификации, доступных в ЕС ИФЮЛ)</w:t>
      </w:r>
      <w:r w:rsidR="00795376" w:rsidRPr="005F07C1">
        <w:rPr>
          <w:rFonts w:ascii="Times New Roman" w:hAnsi="Times New Roman" w:cs="Times New Roman"/>
          <w:sz w:val="28"/>
          <w:szCs w:val="28"/>
        </w:rPr>
        <w:t>;</w:t>
      </w:r>
    </w:p>
    <w:p w14:paraId="1D23CA74" w14:textId="1FDE6182" w:rsidR="00795376" w:rsidRPr="005F07C1" w:rsidRDefault="00795376" w:rsidP="005F07C1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C1">
        <w:rPr>
          <w:rFonts w:ascii="Times New Roman" w:hAnsi="Times New Roman" w:cs="Times New Roman"/>
          <w:sz w:val="28"/>
          <w:szCs w:val="28"/>
        </w:rPr>
        <w:t>нестрогой аутентификаци</w:t>
      </w:r>
      <w:r w:rsidR="00E213EB">
        <w:rPr>
          <w:rFonts w:ascii="Times New Roman" w:hAnsi="Times New Roman" w:cs="Times New Roman"/>
          <w:sz w:val="28"/>
          <w:szCs w:val="28"/>
        </w:rPr>
        <w:t>и</w:t>
      </w:r>
      <w:r w:rsidRPr="005F07C1">
        <w:rPr>
          <w:rFonts w:ascii="Times New Roman" w:hAnsi="Times New Roman" w:cs="Times New Roman"/>
          <w:sz w:val="28"/>
          <w:szCs w:val="28"/>
        </w:rPr>
        <w:t xml:space="preserve"> на ЕПЭУ (с использованием логина-пароля, аккаунтов </w:t>
      </w:r>
      <w:proofErr w:type="spellStart"/>
      <w:r w:rsidRPr="005F07C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5F07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F07C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5F07C1">
        <w:rPr>
          <w:rFonts w:ascii="Times New Roman" w:hAnsi="Times New Roman" w:cs="Times New Roman"/>
          <w:sz w:val="28"/>
          <w:szCs w:val="28"/>
        </w:rPr>
        <w:t>).</w:t>
      </w:r>
    </w:p>
    <w:p w14:paraId="4A69170D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3. Нажать кнопку «Войти».</w:t>
      </w:r>
    </w:p>
    <w:p w14:paraId="50424EB6" w14:textId="14D78672" w:rsidR="006C562F" w:rsidRPr="00DE2DF5" w:rsidRDefault="006C562F" w:rsidP="00DE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="00DE2DF5" w:rsidRPr="00DE2DF5">
        <w:rPr>
          <w:rFonts w:ascii="Times New Roman" w:hAnsi="Times New Roman" w:cs="Times New Roman"/>
          <w:sz w:val="28"/>
          <w:szCs w:val="28"/>
        </w:rPr>
        <w:t xml:space="preserve"> </w:t>
      </w:r>
      <w:r w:rsidRPr="00333188">
        <w:rPr>
          <w:rFonts w:ascii="Times New Roman" w:hAnsi="Times New Roman" w:cs="Times New Roman"/>
          <w:sz w:val="28"/>
          <w:szCs w:val="28"/>
        </w:rPr>
        <w:t xml:space="preserve">Пользователь перенаправлен на главную страницу с приветственным сообщением «Добро пожаловать, </w:t>
      </w:r>
      <w:proofErr w:type="spellStart"/>
      <w:r w:rsidRPr="00333188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333188">
        <w:rPr>
          <w:rFonts w:ascii="Times New Roman" w:hAnsi="Times New Roman" w:cs="Times New Roman"/>
          <w:sz w:val="28"/>
          <w:szCs w:val="28"/>
        </w:rPr>
        <w:t>!».</w:t>
      </w:r>
    </w:p>
    <w:p w14:paraId="1AD289F7" w14:textId="77777777" w:rsidR="006C562F" w:rsidRPr="00333188" w:rsidRDefault="006C562F" w:rsidP="00DE2DF5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188">
        <w:rPr>
          <w:rFonts w:ascii="Times New Roman" w:hAnsi="Times New Roman" w:cs="Times New Roman"/>
          <w:b/>
          <w:sz w:val="28"/>
          <w:szCs w:val="28"/>
        </w:rPr>
        <w:t>2. Выбор учетной записи (ЛК)</w:t>
      </w:r>
    </w:p>
    <w:p w14:paraId="1A038726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Шаги:</w:t>
      </w:r>
    </w:p>
    <w:p w14:paraId="14647C0C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1. Открыть главную страницу.</w:t>
      </w:r>
    </w:p>
    <w:p w14:paraId="6DF79785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 xml:space="preserve">2. Выбрать необходимый аккаунт в правом верхнем углу путем нажатия на пиктограмму </w:t>
      </w:r>
      <w:r w:rsidRPr="0033318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160585" wp14:editId="0267B70A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188">
        <w:rPr>
          <w:rFonts w:ascii="Times New Roman" w:hAnsi="Times New Roman" w:cs="Times New Roman"/>
          <w:sz w:val="28"/>
          <w:szCs w:val="28"/>
        </w:rPr>
        <w:t>.</w:t>
      </w:r>
    </w:p>
    <w:p w14:paraId="2500DCFE" w14:textId="5929B438" w:rsidR="006C562F" w:rsidRPr="00DE2DF5" w:rsidRDefault="006C562F" w:rsidP="00DE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="00DE2DF5" w:rsidRPr="00DE2DF5">
        <w:rPr>
          <w:rFonts w:ascii="Times New Roman" w:hAnsi="Times New Roman" w:cs="Times New Roman"/>
          <w:sz w:val="28"/>
          <w:szCs w:val="28"/>
        </w:rPr>
        <w:t xml:space="preserve"> </w:t>
      </w:r>
      <w:r w:rsidRPr="00333188">
        <w:rPr>
          <w:rFonts w:ascii="Times New Roman" w:hAnsi="Times New Roman" w:cs="Times New Roman"/>
          <w:sz w:val="28"/>
          <w:szCs w:val="28"/>
        </w:rPr>
        <w:t>Пользователь успешно входит в ЛК.</w:t>
      </w:r>
    </w:p>
    <w:p w14:paraId="2D2AC627" w14:textId="77777777" w:rsidR="006C562F" w:rsidRPr="00333188" w:rsidRDefault="006C562F" w:rsidP="00DE2DF5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188">
        <w:rPr>
          <w:rFonts w:ascii="Times New Roman" w:hAnsi="Times New Roman" w:cs="Times New Roman"/>
          <w:b/>
          <w:sz w:val="28"/>
          <w:szCs w:val="28"/>
        </w:rPr>
        <w:t>3. Поиск ЭУ/АП в доступных услугах</w:t>
      </w:r>
    </w:p>
    <w:p w14:paraId="5D00A3C1" w14:textId="77777777" w:rsidR="006C562F" w:rsidRPr="00333188" w:rsidRDefault="006C562F" w:rsidP="006C562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Шаги:</w:t>
      </w:r>
      <w:r w:rsidRPr="00333188">
        <w:rPr>
          <w:rFonts w:ascii="Times New Roman" w:hAnsi="Times New Roman" w:cs="Times New Roman"/>
          <w:sz w:val="28"/>
          <w:szCs w:val="28"/>
        </w:rPr>
        <w:br/>
        <w:t xml:space="preserve">1. Открыть интерфейс </w:t>
      </w:r>
      <w:r w:rsidR="007D382E">
        <w:rPr>
          <w:rFonts w:ascii="Times New Roman" w:hAnsi="Times New Roman" w:cs="Times New Roman"/>
          <w:sz w:val="28"/>
          <w:szCs w:val="28"/>
        </w:rPr>
        <w:t>вкладки «Д</w:t>
      </w:r>
      <w:r w:rsidRPr="00333188">
        <w:rPr>
          <w:rFonts w:ascii="Times New Roman" w:hAnsi="Times New Roman" w:cs="Times New Roman"/>
          <w:sz w:val="28"/>
          <w:szCs w:val="28"/>
        </w:rPr>
        <w:t>оступны</w:t>
      </w:r>
      <w:r w:rsidR="007D382E">
        <w:rPr>
          <w:rFonts w:ascii="Times New Roman" w:hAnsi="Times New Roman" w:cs="Times New Roman"/>
          <w:sz w:val="28"/>
          <w:szCs w:val="28"/>
        </w:rPr>
        <w:t>е</w:t>
      </w:r>
      <w:r w:rsidRPr="0033318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D382E">
        <w:rPr>
          <w:rFonts w:ascii="Times New Roman" w:hAnsi="Times New Roman" w:cs="Times New Roman"/>
          <w:sz w:val="28"/>
          <w:szCs w:val="28"/>
        </w:rPr>
        <w:t>и»</w:t>
      </w:r>
      <w:r w:rsidRPr="00333188">
        <w:rPr>
          <w:rFonts w:ascii="Times New Roman" w:hAnsi="Times New Roman" w:cs="Times New Roman"/>
          <w:sz w:val="28"/>
          <w:szCs w:val="28"/>
        </w:rPr>
        <w:t>.</w:t>
      </w:r>
    </w:p>
    <w:p w14:paraId="7C96F7EE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 xml:space="preserve">2. Перейти на </w:t>
      </w:r>
      <w:proofErr w:type="spellStart"/>
      <w:r w:rsidR="007D382E">
        <w:rPr>
          <w:rFonts w:ascii="Times New Roman" w:hAnsi="Times New Roman" w:cs="Times New Roman"/>
          <w:sz w:val="28"/>
          <w:szCs w:val="28"/>
        </w:rPr>
        <w:t>под</w:t>
      </w:r>
      <w:r w:rsidRPr="00333188">
        <w:rPr>
          <w:rFonts w:ascii="Times New Roman" w:hAnsi="Times New Roman" w:cs="Times New Roman"/>
          <w:sz w:val="28"/>
          <w:szCs w:val="28"/>
        </w:rPr>
        <w:t>вкладку</w:t>
      </w:r>
      <w:proofErr w:type="spellEnd"/>
      <w:r w:rsidRPr="00333188">
        <w:rPr>
          <w:rFonts w:ascii="Times New Roman" w:hAnsi="Times New Roman" w:cs="Times New Roman"/>
          <w:sz w:val="28"/>
          <w:szCs w:val="28"/>
        </w:rPr>
        <w:t xml:space="preserve"> «Все услуги».</w:t>
      </w:r>
    </w:p>
    <w:p w14:paraId="46B256FA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3. Ввести в поля «Код» или «Наименование услуги» соответствующее значение.</w:t>
      </w:r>
    </w:p>
    <w:p w14:paraId="42BF95DA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4. Нажать кнопку «Найти».</w:t>
      </w:r>
    </w:p>
    <w:p w14:paraId="4AE4AEA7" w14:textId="77777777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5. Убедиться, что в списке результатов отображается необходимая ЭУ/АП.</w:t>
      </w:r>
    </w:p>
    <w:p w14:paraId="420D0A12" w14:textId="0258165D" w:rsidR="006C562F" w:rsidRPr="00333188" w:rsidRDefault="006C562F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</w:rPr>
        <w:t>6. Перейти по необходимой ЭУ/АП и убедиться, что вся необходимая информация</w:t>
      </w:r>
      <w:r w:rsidR="003027A6">
        <w:rPr>
          <w:rFonts w:ascii="Times New Roman" w:hAnsi="Times New Roman" w:cs="Times New Roman"/>
          <w:sz w:val="28"/>
          <w:szCs w:val="28"/>
        </w:rPr>
        <w:t xml:space="preserve"> </w:t>
      </w:r>
      <w:r w:rsidR="003027A6" w:rsidRPr="00333188">
        <w:rPr>
          <w:rFonts w:ascii="Times New Roman" w:hAnsi="Times New Roman" w:cs="Times New Roman"/>
          <w:sz w:val="28"/>
          <w:szCs w:val="28"/>
        </w:rPr>
        <w:t>отображается</w:t>
      </w:r>
      <w:r w:rsidR="003027A6">
        <w:rPr>
          <w:rFonts w:ascii="Times New Roman" w:hAnsi="Times New Roman" w:cs="Times New Roman"/>
          <w:sz w:val="28"/>
          <w:szCs w:val="28"/>
        </w:rPr>
        <w:t xml:space="preserve"> корректно на всех языках</w:t>
      </w:r>
      <w:r w:rsidRPr="00333188">
        <w:rPr>
          <w:rFonts w:ascii="Times New Roman" w:hAnsi="Times New Roman" w:cs="Times New Roman"/>
          <w:sz w:val="28"/>
          <w:szCs w:val="28"/>
        </w:rPr>
        <w:t>.</w:t>
      </w:r>
    </w:p>
    <w:p w14:paraId="2F0E8918" w14:textId="1BF128F7" w:rsidR="006C562F" w:rsidRPr="00DE2DF5" w:rsidRDefault="006C562F" w:rsidP="00DE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188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="00DE2DF5" w:rsidRPr="00DE2DF5">
        <w:rPr>
          <w:rFonts w:ascii="Times New Roman" w:hAnsi="Times New Roman" w:cs="Times New Roman"/>
          <w:sz w:val="28"/>
          <w:szCs w:val="28"/>
        </w:rPr>
        <w:t xml:space="preserve"> </w:t>
      </w:r>
      <w:r w:rsidRPr="00333188">
        <w:rPr>
          <w:rFonts w:ascii="Times New Roman" w:hAnsi="Times New Roman" w:cs="Times New Roman"/>
          <w:sz w:val="28"/>
          <w:szCs w:val="28"/>
        </w:rPr>
        <w:t>Система корректно отображает все доступные ЭУ/АП, соответствующие в</w:t>
      </w:r>
      <w:r w:rsidR="007D382E">
        <w:rPr>
          <w:rFonts w:ascii="Times New Roman" w:hAnsi="Times New Roman" w:cs="Times New Roman"/>
          <w:sz w:val="28"/>
          <w:szCs w:val="28"/>
        </w:rPr>
        <w:t>в</w:t>
      </w:r>
      <w:r w:rsidRPr="00333188">
        <w:rPr>
          <w:rFonts w:ascii="Times New Roman" w:hAnsi="Times New Roman" w:cs="Times New Roman"/>
          <w:sz w:val="28"/>
          <w:szCs w:val="28"/>
        </w:rPr>
        <w:t>еденному запросу. При некорректном запросе результат будет отсутствовать.</w:t>
      </w:r>
      <w:r w:rsidR="003027A6">
        <w:rPr>
          <w:rFonts w:ascii="Times New Roman" w:hAnsi="Times New Roman" w:cs="Times New Roman"/>
          <w:sz w:val="28"/>
          <w:szCs w:val="28"/>
        </w:rPr>
        <w:t xml:space="preserve"> Для </w:t>
      </w:r>
      <w:r w:rsidR="003027A6" w:rsidRPr="00333188">
        <w:rPr>
          <w:rFonts w:ascii="Times New Roman" w:hAnsi="Times New Roman" w:cs="Times New Roman"/>
          <w:sz w:val="28"/>
          <w:szCs w:val="28"/>
        </w:rPr>
        <w:t xml:space="preserve">необходимой ЭУ/АП </w:t>
      </w:r>
      <w:r w:rsidR="003027A6">
        <w:rPr>
          <w:rFonts w:ascii="Times New Roman" w:hAnsi="Times New Roman" w:cs="Times New Roman"/>
          <w:sz w:val="28"/>
          <w:szCs w:val="28"/>
        </w:rPr>
        <w:t>доступна кнопка «Заказать». Для каждой вкладки раздела «Описание» присутствует локализация на всех доступных языках.</w:t>
      </w:r>
    </w:p>
    <w:p w14:paraId="6CA01D63" w14:textId="593C30AB" w:rsidR="00A13920" w:rsidRPr="00DE2DF5" w:rsidRDefault="00DE2DF5" w:rsidP="00DE2DF5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DF5">
        <w:rPr>
          <w:rFonts w:ascii="Times New Roman" w:hAnsi="Times New Roman" w:cs="Times New Roman"/>
          <w:b/>
          <w:sz w:val="28"/>
          <w:szCs w:val="28"/>
        </w:rPr>
        <w:t>4. Порядок тестирования</w:t>
      </w:r>
    </w:p>
    <w:p w14:paraId="03047AEF" w14:textId="77777777" w:rsidR="00DE2DF5" w:rsidRPr="00DE2DF5" w:rsidRDefault="00DE2DF5" w:rsidP="006C5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2DF5">
        <w:rPr>
          <w:rFonts w:ascii="Times New Roman" w:hAnsi="Times New Roman" w:cs="Times New Roman"/>
          <w:sz w:val="28"/>
          <w:szCs w:val="28"/>
          <w:u w:val="single"/>
        </w:rPr>
        <w:t>Шаги:</w:t>
      </w:r>
    </w:p>
    <w:p w14:paraId="78E3334A" w14:textId="6C0785A0" w:rsidR="00DA1DCF" w:rsidRPr="00B326F5" w:rsidRDefault="00B326F5" w:rsidP="00B32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DF5" w:rsidRPr="00B326F5">
        <w:rPr>
          <w:rFonts w:ascii="Times New Roman" w:hAnsi="Times New Roman" w:cs="Times New Roman"/>
          <w:sz w:val="28"/>
          <w:szCs w:val="28"/>
        </w:rPr>
        <w:t>Протестировать программное обеспечение конфигураций электронных сервисов в соответстви</w:t>
      </w:r>
      <w:r w:rsidR="0067347A">
        <w:rPr>
          <w:rFonts w:ascii="Times New Roman" w:hAnsi="Times New Roman" w:cs="Times New Roman"/>
          <w:sz w:val="28"/>
          <w:szCs w:val="28"/>
        </w:rPr>
        <w:t>и</w:t>
      </w:r>
      <w:r w:rsidR="00DE2DF5" w:rsidRPr="00B326F5">
        <w:rPr>
          <w:rFonts w:ascii="Times New Roman" w:hAnsi="Times New Roman" w:cs="Times New Roman"/>
          <w:sz w:val="28"/>
          <w:szCs w:val="28"/>
        </w:rPr>
        <w:t xml:space="preserve"> с таблицей 1.</w:t>
      </w:r>
    </w:p>
    <w:p w14:paraId="1A24E943" w14:textId="4097D264" w:rsidR="00DE2DF5" w:rsidRPr="00DE2DF5" w:rsidRDefault="00DE2DF5" w:rsidP="00DE2D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2DF5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  <w:r w:rsidRPr="00DE2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тест-кейсы выполнены, результаты задокументированы.</w:t>
      </w:r>
    </w:p>
    <w:p w14:paraId="25C62257" w14:textId="77777777" w:rsidR="0088518B" w:rsidRDefault="0088518B" w:rsidP="0088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F2A1A" w14:textId="5BFA20B8" w:rsidR="00DA1DCF" w:rsidRDefault="00DA1DCF" w:rsidP="0088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A1DCF" w:rsidSect="00A139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5670"/>
        <w:gridCol w:w="2551"/>
        <w:gridCol w:w="1701"/>
        <w:gridCol w:w="2977"/>
      </w:tblGrid>
      <w:tr w:rsidR="00DA1DCF" w:rsidRPr="00333188" w14:paraId="1017CF5A" w14:textId="77777777" w:rsidTr="00DA1DCF">
        <w:tc>
          <w:tcPr>
            <w:tcW w:w="144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C2DD9" w14:textId="3AF89532" w:rsidR="00DA1DCF" w:rsidRPr="00DA1DCF" w:rsidRDefault="00DA1DCF" w:rsidP="00DA1DCF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A1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Таблица 1 – Перечень проверок</w:t>
            </w:r>
          </w:p>
        </w:tc>
      </w:tr>
      <w:tr w:rsidR="00A13920" w:rsidRPr="00333188" w14:paraId="483B799D" w14:textId="72A48F15" w:rsidTr="00DA1DC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529" w14:textId="45E92A70" w:rsidR="00A13920" w:rsidRPr="00A13920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Модуль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E0E2" w14:textId="6D9C2AEA" w:rsidR="00A13920" w:rsidRPr="007D382E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382E">
              <w:rPr>
                <w:rFonts w:ascii="Times New Roman" w:hAnsi="Times New Roman" w:cs="Times New Roman"/>
                <w:b/>
                <w:szCs w:val="24"/>
              </w:rPr>
              <w:t>Описание шагов тестирования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414D" w14:textId="77777777" w:rsidR="00A13920" w:rsidRPr="007D382E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382E">
              <w:rPr>
                <w:rFonts w:ascii="Times New Roman" w:hAnsi="Times New Roman" w:cs="Times New Roman"/>
                <w:b/>
                <w:szCs w:val="24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02E9" w14:textId="4B6979E5" w:rsidR="00A13920" w:rsidRPr="007D382E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382E">
              <w:rPr>
                <w:rFonts w:ascii="Times New Roman" w:hAnsi="Times New Roman" w:cs="Times New Roman"/>
                <w:b/>
                <w:szCs w:val="24"/>
              </w:rPr>
              <w:t xml:space="preserve">Статус </w:t>
            </w:r>
            <w:r w:rsidRPr="00623505">
              <w:rPr>
                <w:rFonts w:ascii="Times New Roman" w:hAnsi="Times New Roman" w:cs="Times New Roman"/>
                <w:b/>
                <w:szCs w:val="24"/>
              </w:rPr>
              <w:t>(«</w:t>
            </w:r>
            <w:r w:rsidRPr="003331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Pr="00333188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тестировано</w:t>
            </w:r>
            <w:r w:rsidRPr="00623505">
              <w:rPr>
                <w:rFonts w:ascii="Times New Roman" w:hAnsi="Times New Roman" w:cs="Times New Roman"/>
                <w:b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выполняется, пройден успешно, не пройден</w:t>
            </w:r>
            <w:r w:rsidRPr="00870A61">
              <w:rPr>
                <w:rFonts w:ascii="Times New Roman" w:hAnsi="Times New Roman" w:cs="Times New Roman"/>
                <w:b/>
                <w:szCs w:val="24"/>
              </w:rPr>
              <w:t>»)</w:t>
            </w:r>
            <w:r w:rsidRPr="007D382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53C" w14:textId="6C17E8D9" w:rsidR="00A13920" w:rsidRPr="007D382E" w:rsidRDefault="00A1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Cs w:val="24"/>
              </w:rPr>
              <w:t>Примечание</w:t>
            </w:r>
          </w:p>
        </w:tc>
      </w:tr>
      <w:tr w:rsidR="00A13920" w:rsidRPr="00333188" w14:paraId="438F8557" w14:textId="06C57B56" w:rsidTr="00AE3EFC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523B" w14:textId="4EFACD00" w:rsidR="00A13920" w:rsidRPr="00870A61" w:rsidRDefault="00A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 соответствие ЭУ/АП требованиям по чек-листам</w:t>
            </w:r>
          </w:p>
        </w:tc>
      </w:tr>
      <w:tr w:rsidR="00A13920" w:rsidRPr="00333188" w14:paraId="0A6BBD83" w14:textId="23747FEC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2794" w14:textId="77777777"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C6F4" w14:textId="787C9AD0"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чек-лист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2107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Все пункты чек-листа выполнены,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соответствует установленным требованиям.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80E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3615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11B60F37" w14:textId="3793AA0F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B8F2F" w14:textId="77777777" w:rsidR="00A13920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4ED6" w14:textId="5D6F830B"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E62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АП.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6C84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D8B2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08A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44C3454E" w14:textId="26BA45BA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94D74" w14:textId="77777777" w:rsidR="00A13920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9A85" w14:textId="17374AAF"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Сравнить с чек-листом.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AD1E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38B5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102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21E74212" w14:textId="68C07BA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00A83" w14:textId="77777777" w:rsidR="00A13920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FF26" w14:textId="157D5EF1"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Протестировать все доступные функции ЭУ/АП, убедиться в их корректной работе.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3252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1B46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562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748E052C" w14:textId="3E2502EA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7F2" w14:textId="77777777" w:rsidR="00A13920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FF7C" w14:textId="4D8FF797" w:rsidR="00A13920" w:rsidRPr="00E6273D" w:rsidRDefault="00A13920" w:rsidP="00E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Зафиксировать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проверки по каждому пункту чек-листа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E2D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6DED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B55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6DED3689" w14:textId="326CDAEE" w:rsidTr="005774AB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A824" w14:textId="33E0FB75" w:rsidR="00A13920" w:rsidRPr="00870A61" w:rsidRDefault="00A13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 соответствие ЭУ/АП требованиям по брендбуку</w:t>
            </w:r>
          </w:p>
        </w:tc>
      </w:tr>
      <w:tr w:rsidR="00A13920" w:rsidRPr="00333188" w14:paraId="5D0476E3" w14:textId="479A3216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E0017" w14:textId="77777777" w:rsidR="00A13920" w:rsidRPr="00A13920" w:rsidRDefault="00A13920" w:rsidP="0016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50E5" w14:textId="104ABE2A" w:rsidR="00A13920" w:rsidRPr="00164C3F" w:rsidRDefault="00A13920" w:rsidP="0016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брендбуком.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3929" w14:textId="77777777" w:rsidR="00A13920" w:rsidRPr="00333188" w:rsidRDefault="00A13920" w:rsidP="0013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Все элементы интерфейса, текстовая и визуальная информация 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требованиям брендбука.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696D0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05B00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075599FD" w14:textId="342FBCC8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B6B42" w14:textId="77777777"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B001" w14:textId="069DBE3E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08F2C0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5882A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66A1DD3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4E274EF2" w14:textId="5006EC79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C8740" w14:textId="77777777"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EFB3" w14:textId="31E483E5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элементы интерфейса (цветовая палитра, шрифты и т.д</w:t>
            </w:r>
            <w:r w:rsidR="00BB4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56809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52273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4AAC4B9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5B105F25" w14:textId="1649B870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26F1F" w14:textId="77777777"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7D99" w14:textId="2DFD7C9D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Проверить текстовую информацию.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74147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033D0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5356240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1685B8DF" w14:textId="0C07089F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DD178" w14:textId="77777777"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FEC9" w14:textId="228DDB2B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Проверить визуальные элементы.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83724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3CEA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4E2674D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6CB4A685" w14:textId="7CA1968A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68EA5" w14:textId="77777777" w:rsidR="00A13920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7D4E" w14:textId="0DF9C210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адаптивность интерфейса.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ACB4F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69BD3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E19145B" w14:textId="77777777" w:rsidR="00A13920" w:rsidRPr="00333188" w:rsidRDefault="00A13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4FBA92E8" w14:textId="032EDA61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2EC2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27D" w14:textId="26A4A5EF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наличие дополнительных материалов (инструкции, справки и т.д</w:t>
            </w:r>
            <w:r w:rsidR="00BB4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9431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1364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5D42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6FB88DF7" w14:textId="3912724A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B3C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50F" w14:textId="52B27F79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Зафиксировать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проверки по каждому пункту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брендбука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и указать найденные несоответствия.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779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8824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4C0A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0FC85CDF" w14:textId="79ECD639" w:rsidTr="00FC3E7B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A90" w14:textId="25320C9A"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 соответствие ЭУ/АП требованиям по документации «</w:t>
            </w:r>
            <w:r w:rsidR="00164ACC" w:rsidRPr="00164AC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разработке программного обеспечения конфигураций электронных сервисов с использованием конструктора ОАИС</w:t>
            </w: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13920" w:rsidRPr="00333188" w14:paraId="3D1AB732" w14:textId="63B0218B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2E7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6591" w14:textId="39A9A342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1. Ознакомиться с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ацией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64ACC" w:rsidRPr="00164ACC">
              <w:rPr>
                <w:rFonts w:ascii="Times New Roman" w:hAnsi="Times New Roman" w:cs="Times New Roman"/>
                <w:sz w:val="24"/>
                <w:szCs w:val="24"/>
              </w:rPr>
              <w:t>Требования по разработке программного обеспечения конфигураций электронных сервисов с использованием конструктора ОАИС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58EB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Все элементы и процессы 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требованиям.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ритических ошибок или несоответствий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е обнаружено.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922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A47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16F99052" w14:textId="6773FE80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63D0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1009" w14:textId="1D8B14EF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ЭУ/АП. 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F0FA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7A24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650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EA20534" w14:textId="191D07E5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44529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8542" w14:textId="25C2C961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3. Проверить функциональные элементы. 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26A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5079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A73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478BB119" w14:textId="584EFC2F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0478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05AC" w14:textId="6ACE1533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4. Проверить пользовательский интерфейс. 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44BE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FBC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ACD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9C62D1E" w14:textId="10CD019D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82906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A7E8" w14:textId="2E94E594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обработку ошибок.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5182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ED72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02C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138B3AD1" w14:textId="207E9AF0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26451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6FC" w14:textId="028A7EE2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Проверить соответствие </w:t>
            </w:r>
            <w:r w:rsidRPr="000A4017">
              <w:rPr>
                <w:rFonts w:ascii="Times New Roman" w:hAnsi="Times New Roman" w:cs="Times New Roman"/>
                <w:sz w:val="24"/>
                <w:szCs w:val="24"/>
              </w:rPr>
              <w:t>статусов.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A8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38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B072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07FC3A06" w14:textId="191FD54A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FC7E" w14:textId="77777777" w:rsidR="00A13920" w:rsidRPr="00EC075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EE0C" w14:textId="263F4475" w:rsidR="00A13920" w:rsidRPr="00EC075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758">
              <w:rPr>
                <w:rFonts w:ascii="Times New Roman" w:hAnsi="Times New Roman" w:cs="Times New Roman"/>
                <w:sz w:val="24"/>
                <w:szCs w:val="24"/>
              </w:rPr>
              <w:t>7. Зафиксировать результаты проверки по каждому пункту требований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38D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B0D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437C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77F887F" w14:textId="2397D074" w:rsidTr="005F4F5C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4E8" w14:textId="19C68EF3"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на соответствие ЭУ/АП требованиям по АЭР</w:t>
            </w:r>
          </w:p>
        </w:tc>
      </w:tr>
      <w:tr w:rsidR="00A13920" w:rsidRPr="00333188" w14:paraId="756B13B8" w14:textId="253CD5B1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3B63D" w14:textId="77777777"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F6E0" w14:textId="054C555E"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АЭР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D727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Все элементы и процессы ЭУ</w:t>
            </w:r>
            <w:r w:rsidRPr="005A1B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соответствуют требованиям АЭР.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ритических ошибок или несоответствий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е обнаружено.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C99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9DA0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7B59EC04" w14:textId="5C51D10D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FC18E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3062" w14:textId="7F1857AC"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ЭУ/АП.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FD4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CF20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5F7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5F145F5" w14:textId="73CAA130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B6184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52D8" w14:textId="4583AF20"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функциональных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7347A">
              <w:rPr>
                <w:rFonts w:ascii="Times New Roman" w:hAnsi="Times New Roman" w:cs="Times New Roman"/>
                <w:sz w:val="24"/>
                <w:szCs w:val="24"/>
              </w:rPr>
              <w:t>ФЛК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12B7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E60D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B42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6454AD0B" w14:textId="138B51C2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09CF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3801" w14:textId="5468EDA1"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Проверить доступность информации.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58A7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D3C9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3B6B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2EEF8336" w14:textId="50105DB3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35B7" w14:textId="77777777" w:rsidR="00A13920" w:rsidRPr="00317005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495D" w14:textId="03923F9E"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05">
              <w:rPr>
                <w:rFonts w:ascii="Times New Roman" w:hAnsi="Times New Roman" w:cs="Times New Roman"/>
                <w:sz w:val="24"/>
                <w:szCs w:val="24"/>
              </w:rPr>
              <w:t xml:space="preserve">5. Проверить систему на корректность обрабатывания заявки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АЭР</w:t>
            </w:r>
            <w:r w:rsidRPr="00317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5E9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6640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019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7906C105" w14:textId="2FC44148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A69" w14:textId="77777777" w:rsidR="00A13920" w:rsidRPr="00EC075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10EA" w14:textId="22DC727E" w:rsidR="00A13920" w:rsidRPr="003803E2" w:rsidRDefault="00A13920" w:rsidP="003869C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0758">
              <w:rPr>
                <w:rFonts w:ascii="Times New Roman" w:hAnsi="Times New Roman" w:cs="Times New Roman"/>
                <w:sz w:val="24"/>
                <w:szCs w:val="24"/>
              </w:rPr>
              <w:t>6. Зафиксировать результаты проверки по каждому пункту требований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EA3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96D8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249A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79F82A56" w14:textId="54CDD952" w:rsidTr="00234362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1386" w14:textId="70BACFE2"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9" w:name="_Hlk183443432"/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запросов в «Технических событиях»</w:t>
            </w:r>
          </w:p>
        </w:tc>
      </w:tr>
      <w:bookmarkEnd w:id="19"/>
      <w:tr w:rsidR="00A13920" w:rsidRPr="00333188" w14:paraId="5E675DCC" w14:textId="2854FBBC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B35D2" w14:textId="77777777" w:rsidR="00A13920" w:rsidRPr="00B526A6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5DA" w14:textId="29D9D87F" w:rsidR="00A13920" w:rsidRPr="00B526A6" w:rsidRDefault="0074768C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Заказать ЭУ</w:t>
            </w:r>
            <w:r w:rsidRPr="00DD58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6FF7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запросы в технических событиях обрабатываются корректно и отображаются в журнале событий. Система корректно обрабатывает ошибки.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E336A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A1F1B" w14:textId="2A95B9B6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4CEAEC5F" w14:textId="39983769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A3E2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628" w14:textId="0F361BEC" w:rsidR="00A13920" w:rsidRPr="00E6273D" w:rsidRDefault="0074768C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2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6A6">
              <w:rPr>
                <w:rFonts w:ascii="Times New Roman" w:hAnsi="Times New Roman" w:cs="Times New Roman"/>
                <w:sz w:val="24"/>
                <w:szCs w:val="24"/>
              </w:rPr>
              <w:t xml:space="preserve">Открыть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технических событий</w:t>
            </w:r>
            <w:r w:rsidR="000A4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ABEB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4129D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F928080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1D78A66" w14:textId="525881AB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FCBB5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9C8F" w14:textId="39EFC61B" w:rsidR="00A13920" w:rsidRPr="00E6273D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поисковой </w:t>
            </w:r>
            <w:r w:rsidRPr="00E6273D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фильтрам поиска.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161B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1E2D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8736ECA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17" w:rsidRPr="00333188" w14:paraId="6E65A861" w14:textId="77777777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7DAF" w14:textId="77777777" w:rsidR="000A4017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8A1" w14:textId="0DA2475A" w:rsidR="000A4017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Отследить последовательность обработки бизнес-процесса.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4B1A" w14:textId="77777777" w:rsidR="000A4017" w:rsidRPr="00333188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EA47" w14:textId="77777777" w:rsidR="000A4017" w:rsidRPr="00333188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1DB8AB8" w14:textId="77777777" w:rsidR="000A4017" w:rsidRPr="00333188" w:rsidRDefault="000A4017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5602E1D5" w14:textId="6F6E03E9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56FCD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EB9C" w14:textId="091F1E03" w:rsidR="00A13920" w:rsidRPr="00E6273D" w:rsidRDefault="003027A6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920" w:rsidRPr="00E6273D">
              <w:rPr>
                <w:rFonts w:ascii="Times New Roman" w:hAnsi="Times New Roman" w:cs="Times New Roman"/>
                <w:sz w:val="24"/>
                <w:szCs w:val="24"/>
              </w:rPr>
              <w:t>Проверить обработку событий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>. Проанализировать запис</w:t>
            </w:r>
            <w:r w:rsidR="007476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 xml:space="preserve"> статусов в журнале событий</w:t>
            </w:r>
            <w:r w:rsidR="00A13920" w:rsidRPr="000A4017">
              <w:rPr>
                <w:rFonts w:ascii="Times New Roman" w:hAnsi="Times New Roman" w:cs="Times New Roman"/>
                <w:sz w:val="24"/>
                <w:szCs w:val="24"/>
              </w:rPr>
              <w:t>. Убедиться, что в журнале отображаются все необходимые данные и система корректно обрабатывает ошибку.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B229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8BDB7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A98FB40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9A8B0C3" w14:textId="09EBBEF7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61C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9F0" w14:textId="69948C27" w:rsidR="00A13920" w:rsidRPr="00E6273D" w:rsidRDefault="003027A6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920" w:rsidRPr="00B526A6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Зафиксировать результаты проверки по каждому пункту и </w:t>
            </w:r>
            <w:r w:rsidR="00A139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3920" w:rsidRPr="00B526A6">
              <w:rPr>
                <w:rFonts w:ascii="Times New Roman" w:hAnsi="Times New Roman" w:cs="Times New Roman"/>
                <w:sz w:val="24"/>
                <w:szCs w:val="24"/>
              </w:rPr>
              <w:t>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93B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403A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EB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540286F9" w14:textId="7281A4E2" w:rsidTr="00D53562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796" w14:textId="2B62943D"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0" w:name="_Hlk183443465"/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запросов в инструментах разработчика «</w:t>
            </w:r>
            <w:proofErr w:type="spellStart"/>
            <w:r w:rsidRPr="00870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devTools</w:t>
            </w:r>
            <w:proofErr w:type="spellEnd"/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» (вкладки «</w:t>
            </w:r>
            <w:r w:rsidRPr="00870A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Network</w:t>
            </w: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и </w:t>
            </w:r>
            <w:r w:rsidRPr="000A401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A40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Console</w:t>
            </w:r>
            <w:r w:rsidRPr="000A4017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bookmarkEnd w:id="20"/>
          </w:p>
        </w:tc>
      </w:tr>
      <w:tr w:rsidR="00A13920" w:rsidRPr="00333188" w14:paraId="1E98E390" w14:textId="6855DE80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4A920" w14:textId="77777777"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1A24" w14:textId="280E00EE"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  <w:r w:rsidRPr="004D5C0F"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Заказать ЭУ</w:t>
            </w:r>
            <w:r w:rsidRPr="00DD5822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АП.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B45E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Все инициированные </w:t>
            </w:r>
            <w:r w:rsidRPr="003331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-запросы обрабатываются корректно, и их детали соответствуют ожиданиям. Ответы сервера содержат ожидаемые данные и коды состояния.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40E2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5BBD4" w14:textId="137C081E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1E8" w:rsidRPr="00333188" w14:paraId="3617DE6E" w14:textId="77777777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973E1" w14:textId="77777777" w:rsidR="000301E8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F0F" w14:textId="3C46734B" w:rsidR="000301E8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Открыть инструменты разработчика.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50B6" w14:textId="77777777" w:rsidR="000301E8" w:rsidRPr="00333188" w:rsidRDefault="000301E8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5425" w14:textId="77777777" w:rsidR="000301E8" w:rsidRPr="00333188" w:rsidRDefault="000301E8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5EDFD37" w14:textId="77777777" w:rsidR="000301E8" w:rsidRPr="00333188" w:rsidRDefault="000301E8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51356491" w14:textId="2B437A00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1217A" w14:textId="77777777"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A3D6" w14:textId="26E26127"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Выполнить действие для инициирования HTTP-запроса.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428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DD1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6AC1E80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74442E03" w14:textId="241AFFCD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8E167" w14:textId="77777777"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2817" w14:textId="3CA8138A"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Проверить наличие запроса</w:t>
            </w:r>
            <w:r w:rsidR="00A97689">
              <w:rPr>
                <w:rFonts w:ascii="Times New Roman" w:hAnsi="Times New Roman" w:cs="Times New Roman"/>
                <w:sz w:val="24"/>
              </w:rPr>
              <w:t xml:space="preserve">, его детали.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E1FB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83C0B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AD4132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AF393D5" w14:textId="16F9E9C7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66AC7" w14:textId="77777777" w:rsidR="00A13920" w:rsidRPr="004D5C0F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6FEE" w14:textId="5567C11C"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Проверить ответ сервера.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0561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D474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C8A449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6B1185BD" w14:textId="2F774C9F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01632" w14:textId="77777777" w:rsidR="00A13920" w:rsidRPr="00317005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3E6" w14:textId="1E36B28F"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A13920" w:rsidRPr="00317005">
              <w:rPr>
                <w:rFonts w:ascii="Times New Roman" w:hAnsi="Times New Roman" w:cs="Times New Roman"/>
                <w:sz w:val="24"/>
              </w:rPr>
              <w:t>. Проверить безопасность данных.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D7D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EC392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EC346D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5AF8E776" w14:textId="74810F66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3416B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313F" w14:textId="717412DE"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Проверить время выполнения.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1C2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5A49D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638BAD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8398AAA" w14:textId="1964641C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71FC7" w14:textId="77777777" w:rsidR="00A13920" w:rsidRPr="00225F19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75B" w14:textId="0BC85B39" w:rsidR="00A13920" w:rsidRPr="00225F19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A13920" w:rsidRPr="00225F19">
              <w:rPr>
                <w:rFonts w:ascii="Times New Roman" w:hAnsi="Times New Roman" w:cs="Times New Roman"/>
                <w:sz w:val="24"/>
              </w:rPr>
              <w:t xml:space="preserve">. Проверить отсутствие ошибок и дебаггеров.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9BD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F7D5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B613AC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1A6A6021" w14:textId="1C18850A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C73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2653" w14:textId="29BFF2C6" w:rsidR="00A13920" w:rsidRPr="004D5C0F" w:rsidRDefault="000301E8" w:rsidP="00386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A13920" w:rsidRPr="004D5C0F">
              <w:rPr>
                <w:rFonts w:ascii="Times New Roman" w:hAnsi="Times New Roman" w:cs="Times New Roman"/>
                <w:sz w:val="24"/>
              </w:rPr>
              <w:t>. Зафиксировать результаты проверки по каждому пункту требований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FA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28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291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77FA5A6A" w14:textId="7167BEE2" w:rsidTr="00516ED1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7D5" w14:textId="474E9758" w:rsidR="00A13920" w:rsidRPr="00870A61" w:rsidRDefault="00A13920" w:rsidP="00386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61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работоспособности</w:t>
            </w:r>
          </w:p>
        </w:tc>
      </w:tr>
      <w:tr w:rsidR="00A13920" w:rsidRPr="00333188" w14:paraId="1F32E31A" w14:textId="4F89073A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3F24C" w14:textId="7208C8E3" w:rsidR="00A13920" w:rsidRP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920">
              <w:rPr>
                <w:rFonts w:ascii="Times New Roman" w:hAnsi="Times New Roman" w:cs="Times New Roman"/>
                <w:sz w:val="24"/>
                <w:szCs w:val="24"/>
              </w:rPr>
              <w:t>- обработки ошибок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FCF8" w14:textId="61EA91DC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 xml:space="preserve">Заказать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A9A1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Все действия завершаются успешно без каких-либо визуальных или системных ошибок.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892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589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1A811A6F" w14:textId="7A31FDF6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CF822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F346" w14:textId="5C44F454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Инициализировать </w:t>
            </w:r>
            <w:r w:rsidR="000301E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действие.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AE73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72CE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45C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392C7C1E" w14:textId="7C5C2022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F172A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1B0F" w14:textId="6D9815F4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результаты выполнения действия.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CD77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1EDA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BC2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5C8DA8E5" w14:textId="28C3EB20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EC655" w14:textId="77777777" w:rsidR="00A13920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8B03" w14:textId="5278AB41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Повторить действие с разными входными данными.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C91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000C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50F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20" w:rsidRPr="00333188" w14:paraId="2A97AEDA" w14:textId="0A6F19DF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2EC" w14:textId="77777777" w:rsidR="00A13920" w:rsidRDefault="00A13920" w:rsidP="003869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95FC" w14:textId="3B1BB665" w:rsidR="00A13920" w:rsidRPr="00333188" w:rsidRDefault="00A13920" w:rsidP="003869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Зафиксировать результаты проверки по каждому пункту требований и указать найденные несоответствия.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99E6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CC9E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895" w14:textId="77777777" w:rsidR="00A13920" w:rsidRPr="00333188" w:rsidRDefault="00A13920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6E0242D8" w14:textId="31C78B4A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5E90E" w14:textId="21733AD6" w:rsidR="0088518B" w:rsidRPr="0088518B" w:rsidRDefault="0088518B" w:rsidP="003869C3">
            <w:pPr>
              <w:rPr>
                <w:rFonts w:ascii="Times New Roman" w:hAnsi="Times New Roman" w:cs="Times New Roman"/>
                <w:sz w:val="24"/>
              </w:rPr>
            </w:pPr>
            <w:r w:rsidRPr="0088518B">
              <w:rPr>
                <w:rFonts w:ascii="Times New Roman" w:hAnsi="Times New Roman" w:cs="Times New Roman"/>
                <w:sz w:val="24"/>
                <w:szCs w:val="24"/>
              </w:rPr>
              <w:t>- получение результата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DDD1" w14:textId="07DED61F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</w:rPr>
            </w:pPr>
            <w:r w:rsidRPr="00333188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>Заказать ЭУ</w:t>
            </w:r>
            <w:r w:rsidR="00302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027A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3318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A339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Операция завершается успешно, и пользователь получает ожидаемый результат, который корректен и отображается без ошибок.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4C5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395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06781A2B" w14:textId="1AF432D5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930D3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67C4" w14:textId="2EBCD37E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</w:rPr>
            </w:pPr>
            <w:r w:rsidRPr="00333188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3188">
              <w:rPr>
                <w:rFonts w:ascii="Times New Roman" w:hAnsi="Times New Roman" w:cs="Times New Roman"/>
                <w:sz w:val="24"/>
              </w:rPr>
              <w:t>Инициализировать</w:t>
            </w:r>
            <w:r w:rsidR="000301E8">
              <w:rPr>
                <w:rFonts w:ascii="Times New Roman" w:hAnsi="Times New Roman" w:cs="Times New Roman"/>
                <w:sz w:val="24"/>
              </w:rPr>
              <w:t xml:space="preserve"> необходимое</w:t>
            </w:r>
            <w:r w:rsidRPr="00333188">
              <w:rPr>
                <w:rFonts w:ascii="Times New Roman" w:hAnsi="Times New Roman" w:cs="Times New Roman"/>
                <w:sz w:val="24"/>
              </w:rPr>
              <w:t xml:space="preserve"> действие.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FB2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BBF2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7D8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5CD0D69E" w14:textId="5CBB315D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BBD50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D794" w14:textId="6D02F9F2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3. Проверить статус выполнения.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2B71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96CB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A9F5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7C4E6879" w14:textId="01C1E86F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0152D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CBC0" w14:textId="1D0A4970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4. Проверить</w:t>
            </w:r>
            <w:r w:rsidR="000301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 был ли получен ожидаемый результат после завершения действия.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3AED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5616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A84B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7BC90164" w14:textId="728B010A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EF0E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D556" w14:textId="60A93E6E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5. Зафиксировать результаты проверки, включая описание полученного результата, его корректность и наличие ошибок.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0356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AB79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B84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7278FA2F" w14:textId="6193716D" w:rsidTr="00164ACC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40B4" w14:textId="327CDBE1" w:rsidR="0088518B" w:rsidRPr="00870A61" w:rsidRDefault="00DA1DCF" w:rsidP="003869C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Адаптивная верстка для</w:t>
            </w:r>
            <w:r w:rsidR="0088518B" w:rsidRPr="0016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мобильн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="0088518B" w:rsidRPr="00164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</w:t>
            </w:r>
          </w:p>
        </w:tc>
      </w:tr>
      <w:tr w:rsidR="0088518B" w:rsidRPr="00333188" w14:paraId="0BF13A86" w14:textId="10863EFE" w:rsidTr="0088518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131A2" w14:textId="076B4AFF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7B33" w14:textId="175016EC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1. Запустить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мобильное 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Выполнить вход в соответствии с п.1</w:t>
            </w:r>
            <w:r w:rsidR="00030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9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Авторизация)</w:t>
            </w:r>
            <w:r w:rsidR="0003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0A86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Приложение запускается и работает корректно, все функции работают без ошибок, интерфейс отображается правильно, а результаты действий соответствуют ожиданиям.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9CF6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4A8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46CF7CAC" w14:textId="5BF5A537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99771" w14:textId="77777777"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E283" w14:textId="14F9FC88" w:rsidR="0088518B" w:rsidRPr="00623505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Заказать ЭУ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8B8A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FFB4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140E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6FB44E94" w14:textId="3E9E5E90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09A19" w14:textId="77777777"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82CD" w14:textId="6913A011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основные функций.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9431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EB9B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F5B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27BDF724" w14:textId="49EE761E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194B6" w14:textId="77777777"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2938" w14:textId="19547678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пользовательский интерфейс.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0835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C24E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17E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416B64F2" w14:textId="26158B63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CADA" w14:textId="77777777"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143B" w14:textId="4CC2F005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Проверить обработку ошибок.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F532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703B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BED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085B393B" w14:textId="10E9071A" w:rsidTr="0088518B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0882F" w14:textId="77777777"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DF7B" w14:textId="343901A3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Оценить скорость отклика приложения на действия пользователя.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2BE8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1BED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62B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8B" w:rsidRPr="00333188" w14:paraId="6B67ABD9" w14:textId="713F2286" w:rsidTr="0088518B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28B" w14:textId="77777777" w:rsidR="0088518B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DB62" w14:textId="51752EDE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3188">
              <w:rPr>
                <w:rFonts w:ascii="Times New Roman" w:hAnsi="Times New Roman" w:cs="Times New Roman"/>
                <w:sz w:val="24"/>
                <w:szCs w:val="24"/>
              </w:rPr>
              <w:t>. Зафиксировать результаты проверки, включая описание полученного результата, его корректность и наличие ошибок.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FD8B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8726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5E5" w14:textId="77777777" w:rsidR="0088518B" w:rsidRPr="00333188" w:rsidRDefault="0088518B" w:rsidP="0038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FE521" w14:textId="77777777" w:rsidR="006C562F" w:rsidRPr="00333188" w:rsidRDefault="006C562F" w:rsidP="0088518B">
      <w:pPr>
        <w:rPr>
          <w:rFonts w:ascii="Times New Roman" w:hAnsi="Times New Roman" w:cs="Times New Roman"/>
        </w:rPr>
      </w:pPr>
    </w:p>
    <w:sectPr w:rsidR="006C562F" w:rsidRPr="00333188" w:rsidSect="00A139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8AE"/>
    <w:multiLevelType w:val="hybridMultilevel"/>
    <w:tmpl w:val="817C18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EF2294"/>
    <w:multiLevelType w:val="hybridMultilevel"/>
    <w:tmpl w:val="419C7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06F"/>
    <w:multiLevelType w:val="hybridMultilevel"/>
    <w:tmpl w:val="32FA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56C"/>
    <w:multiLevelType w:val="hybridMultilevel"/>
    <w:tmpl w:val="1BB0B40A"/>
    <w:lvl w:ilvl="0" w:tplc="CCAC6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7C3FE9"/>
    <w:multiLevelType w:val="hybridMultilevel"/>
    <w:tmpl w:val="4D5667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D95"/>
    <w:multiLevelType w:val="hybridMultilevel"/>
    <w:tmpl w:val="84BE0920"/>
    <w:lvl w:ilvl="0" w:tplc="A67EB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0F5B86"/>
    <w:multiLevelType w:val="hybridMultilevel"/>
    <w:tmpl w:val="2436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1AC"/>
    <w:multiLevelType w:val="hybridMultilevel"/>
    <w:tmpl w:val="41F85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B5E2E"/>
    <w:multiLevelType w:val="hybridMultilevel"/>
    <w:tmpl w:val="9390927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6B2A"/>
    <w:multiLevelType w:val="hybridMultilevel"/>
    <w:tmpl w:val="02C6C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A74A7"/>
    <w:multiLevelType w:val="hybridMultilevel"/>
    <w:tmpl w:val="36A006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5897"/>
    <w:multiLevelType w:val="hybridMultilevel"/>
    <w:tmpl w:val="3FE6A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65D1F"/>
    <w:multiLevelType w:val="hybridMultilevel"/>
    <w:tmpl w:val="B712B12C"/>
    <w:lvl w:ilvl="0" w:tplc="3852F8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550D1"/>
    <w:multiLevelType w:val="hybridMultilevel"/>
    <w:tmpl w:val="1F90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647B5"/>
    <w:multiLevelType w:val="hybridMultilevel"/>
    <w:tmpl w:val="661C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47CDA"/>
    <w:multiLevelType w:val="hybridMultilevel"/>
    <w:tmpl w:val="17F0D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62B55"/>
    <w:multiLevelType w:val="hybridMultilevel"/>
    <w:tmpl w:val="4C76C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903AD"/>
    <w:multiLevelType w:val="multilevel"/>
    <w:tmpl w:val="5BCC1F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7EF10E7"/>
    <w:multiLevelType w:val="hybridMultilevel"/>
    <w:tmpl w:val="BB28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E13C7"/>
    <w:multiLevelType w:val="hybridMultilevel"/>
    <w:tmpl w:val="DECCB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990077"/>
    <w:multiLevelType w:val="hybridMultilevel"/>
    <w:tmpl w:val="9216C834"/>
    <w:lvl w:ilvl="0" w:tplc="268AC8D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27267"/>
    <w:multiLevelType w:val="hybridMultilevel"/>
    <w:tmpl w:val="044E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D0626"/>
    <w:multiLevelType w:val="hybridMultilevel"/>
    <w:tmpl w:val="4162DD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83581"/>
    <w:multiLevelType w:val="hybridMultilevel"/>
    <w:tmpl w:val="06F0761C"/>
    <w:lvl w:ilvl="0" w:tplc="3724A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6E60D6"/>
    <w:multiLevelType w:val="hybridMultilevel"/>
    <w:tmpl w:val="27F6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47235"/>
    <w:multiLevelType w:val="hybridMultilevel"/>
    <w:tmpl w:val="50AE9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4"/>
  </w:num>
  <w:num w:numId="11">
    <w:abstractNumId w:val="22"/>
  </w:num>
  <w:num w:numId="12">
    <w:abstractNumId w:val="4"/>
  </w:num>
  <w:num w:numId="13">
    <w:abstractNumId w:val="11"/>
  </w:num>
  <w:num w:numId="14">
    <w:abstractNumId w:val="10"/>
  </w:num>
  <w:num w:numId="15">
    <w:abstractNumId w:val="14"/>
  </w:num>
  <w:num w:numId="16">
    <w:abstractNumId w:val="21"/>
  </w:num>
  <w:num w:numId="17">
    <w:abstractNumId w:val="8"/>
  </w:num>
  <w:num w:numId="18">
    <w:abstractNumId w:val="2"/>
  </w:num>
  <w:num w:numId="19">
    <w:abstractNumId w:val="6"/>
  </w:num>
  <w:num w:numId="20">
    <w:abstractNumId w:val="18"/>
  </w:num>
  <w:num w:numId="21">
    <w:abstractNumId w:val="7"/>
  </w:num>
  <w:num w:numId="22">
    <w:abstractNumId w:val="19"/>
  </w:num>
  <w:num w:numId="23">
    <w:abstractNumId w:val="17"/>
  </w:num>
  <w:num w:numId="24">
    <w:abstractNumId w:val="5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2F"/>
    <w:rsid w:val="00011869"/>
    <w:rsid w:val="00025E17"/>
    <w:rsid w:val="000301E8"/>
    <w:rsid w:val="00064992"/>
    <w:rsid w:val="000A4017"/>
    <w:rsid w:val="00114E60"/>
    <w:rsid w:val="00164ACC"/>
    <w:rsid w:val="00164C3F"/>
    <w:rsid w:val="001C58C0"/>
    <w:rsid w:val="00225F19"/>
    <w:rsid w:val="00230534"/>
    <w:rsid w:val="003027A6"/>
    <w:rsid w:val="00317005"/>
    <w:rsid w:val="00333188"/>
    <w:rsid w:val="003803E2"/>
    <w:rsid w:val="003869C3"/>
    <w:rsid w:val="004D5C0F"/>
    <w:rsid w:val="005A1B9E"/>
    <w:rsid w:val="005C1353"/>
    <w:rsid w:val="005F07C1"/>
    <w:rsid w:val="00623505"/>
    <w:rsid w:val="0067347A"/>
    <w:rsid w:val="00673B32"/>
    <w:rsid w:val="0068292B"/>
    <w:rsid w:val="00683569"/>
    <w:rsid w:val="006964FA"/>
    <w:rsid w:val="006C562F"/>
    <w:rsid w:val="0074768C"/>
    <w:rsid w:val="00795376"/>
    <w:rsid w:val="007D382E"/>
    <w:rsid w:val="0081397D"/>
    <w:rsid w:val="00870A61"/>
    <w:rsid w:val="0088518B"/>
    <w:rsid w:val="00914A20"/>
    <w:rsid w:val="00996D15"/>
    <w:rsid w:val="00A13920"/>
    <w:rsid w:val="00A97689"/>
    <w:rsid w:val="00B20F57"/>
    <w:rsid w:val="00B326F5"/>
    <w:rsid w:val="00B4305E"/>
    <w:rsid w:val="00B526A6"/>
    <w:rsid w:val="00BB47A4"/>
    <w:rsid w:val="00C8593D"/>
    <w:rsid w:val="00DA1DCF"/>
    <w:rsid w:val="00DD5822"/>
    <w:rsid w:val="00DE2DF5"/>
    <w:rsid w:val="00E213EB"/>
    <w:rsid w:val="00E6273D"/>
    <w:rsid w:val="00E637DB"/>
    <w:rsid w:val="00E90421"/>
    <w:rsid w:val="00EC0758"/>
    <w:rsid w:val="00F1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987B"/>
  <w15:chartTrackingRefBased/>
  <w15:docId w15:val="{2178D894-371D-477C-983C-9BF2BE16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F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562F"/>
    <w:pPr>
      <w:ind w:left="720"/>
      <w:contextualSpacing/>
    </w:pPr>
  </w:style>
  <w:style w:type="table" w:styleId="a5">
    <w:name w:val="Table Grid"/>
    <w:basedOn w:val="a1"/>
    <w:uiPriority w:val="39"/>
    <w:rsid w:val="006C56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D38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D38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D38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38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D382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D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38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20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B20F57"/>
    <w:pPr>
      <w:outlineLvl w:val="9"/>
    </w:pPr>
    <w:rPr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B20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B20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Абзац списка Знак"/>
    <w:link w:val="a3"/>
    <w:uiPriority w:val="34"/>
    <w:rsid w:val="00B20F57"/>
  </w:style>
  <w:style w:type="character" w:customStyle="1" w:styleId="20">
    <w:name w:val="Заголовок 2 Знак"/>
    <w:basedOn w:val="a0"/>
    <w:link w:val="2"/>
    <w:uiPriority w:val="9"/>
    <w:rsid w:val="00B20F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B20F57"/>
    <w:pPr>
      <w:spacing w:after="100"/>
    </w:pPr>
  </w:style>
  <w:style w:type="character" w:styleId="af0">
    <w:name w:val="Hyperlink"/>
    <w:basedOn w:val="a0"/>
    <w:uiPriority w:val="99"/>
    <w:unhideWhenUsed/>
    <w:rsid w:val="00B20F57"/>
    <w:rPr>
      <w:color w:val="0563C1" w:themeColor="hyperlink"/>
      <w:u w:val="single"/>
    </w:rPr>
  </w:style>
  <w:style w:type="paragraph" w:styleId="af1">
    <w:name w:val="Subtitle"/>
    <w:basedOn w:val="a"/>
    <w:next w:val="a"/>
    <w:link w:val="af2"/>
    <w:uiPriority w:val="11"/>
    <w:qFormat/>
    <w:rsid w:val="000649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064992"/>
    <w:rPr>
      <w:rFonts w:eastAsiaTheme="minorEastAsia"/>
      <w:color w:val="5A5A5A" w:themeColor="text1" w:themeTint="A5"/>
      <w:spacing w:val="15"/>
    </w:rPr>
  </w:style>
  <w:style w:type="paragraph" w:styleId="21">
    <w:name w:val="toc 2"/>
    <w:basedOn w:val="a"/>
    <w:next w:val="a"/>
    <w:autoRedefine/>
    <w:uiPriority w:val="39"/>
    <w:unhideWhenUsed/>
    <w:rsid w:val="00DE2DF5"/>
    <w:pPr>
      <w:spacing w:after="100"/>
      <w:ind w:left="220"/>
    </w:pPr>
  </w:style>
  <w:style w:type="character" w:customStyle="1" w:styleId="22">
    <w:name w:val="Основной текст (2)_"/>
    <w:link w:val="23"/>
    <w:rsid w:val="0067347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7347A"/>
    <w:pPr>
      <w:widowControl w:val="0"/>
      <w:shd w:val="clear" w:color="auto" w:fill="FFFFFF"/>
      <w:spacing w:after="0" w:line="341" w:lineRule="exact"/>
      <w:ind w:hanging="720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6C72-592E-4C9B-9D19-07B4EB42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Шидловская</dc:creator>
  <cp:keywords/>
  <dc:description/>
  <cp:lastModifiedBy>Евгений Ладутько</cp:lastModifiedBy>
  <cp:revision>2</cp:revision>
  <cp:lastPrinted>2024-11-25T13:03:00Z</cp:lastPrinted>
  <dcterms:created xsi:type="dcterms:W3CDTF">2025-10-28T08:08:00Z</dcterms:created>
  <dcterms:modified xsi:type="dcterms:W3CDTF">2025-10-28T08:08:00Z</dcterms:modified>
</cp:coreProperties>
</file>